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AD9B5" w14:textId="07AB405B" w:rsidR="00B951EE" w:rsidRDefault="00456546" w:rsidP="00B951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Tahoma" w:hAnsi="Tahoma" w:cs="Tahoma"/>
          <w:noProof/>
        </w:rPr>
        <w:drawing>
          <wp:inline distT="0" distB="0" distL="0" distR="0" wp14:anchorId="4FD090FD" wp14:editId="0F572104">
            <wp:extent cx="2039517" cy="20395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AOI LOGO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57" cy="203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1AC" w14:textId="77777777" w:rsidR="001831C5" w:rsidRDefault="00647184" w:rsidP="00B951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Membership Discount Policy</w:t>
      </w:r>
    </w:p>
    <w:p w14:paraId="022B5CB0" w14:textId="77777777" w:rsidR="00AA7B50" w:rsidRPr="00AA7B50" w:rsidRDefault="00AA7B50" w:rsidP="00B951E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354" w:lineRule="auto"/>
        <w:ind w:right="1387"/>
        <w:jc w:val="both"/>
        <w:rPr>
          <w:rFonts w:ascii="Calibri" w:eastAsia="Calibri" w:hAnsi="Calibri" w:cs="Calibri"/>
          <w:color w:val="000000"/>
        </w:rPr>
        <w:sectPr w:rsidR="00AA7B50" w:rsidRPr="00AA7B50" w:rsidSect="00B951EE">
          <w:headerReference w:type="even" r:id="rId10"/>
          <w:headerReference w:type="default" r:id="rId11"/>
          <w:pgSz w:w="11920" w:h="16840"/>
          <w:pgMar w:top="1134" w:right="14" w:bottom="1027" w:left="10" w:header="0" w:footer="720" w:gutter="0"/>
          <w:pgNumType w:start="1"/>
          <w:cols w:space="720"/>
        </w:sectPr>
      </w:pPr>
    </w:p>
    <w:p w14:paraId="548F7C1E" w14:textId="221781B2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24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1. INTRO </w:t>
      </w:r>
    </w:p>
    <w:p w14:paraId="1F995CE0" w14:textId="77777777" w:rsidR="001831C5" w:rsidRDefault="001831C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  <w:sectPr w:rsidR="001831C5">
          <w:type w:val="continuous"/>
          <w:pgSz w:w="11920" w:h="16840"/>
          <w:pgMar w:top="4" w:right="719" w:bottom="1027" w:left="868" w:header="0" w:footer="720" w:gutter="0"/>
          <w:cols w:num="2" w:space="720" w:equalWidth="0">
            <w:col w:w="5180" w:space="0"/>
            <w:col w:w="5180" w:space="0"/>
          </w:cols>
        </w:sectPr>
      </w:pPr>
    </w:p>
    <w:p w14:paraId="0738380D" w14:textId="65B70545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4" w:lineRule="auto"/>
        <w:ind w:left="843" w:right="831" w:firstLine="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lastRenderedPageBreak/>
        <w:t xml:space="preserve">Since launching the scheme has been hugely popular with many businesses engaging with </w:t>
      </w:r>
      <w:bookmarkStart w:id="0" w:name="_GoBack"/>
      <w:bookmarkEnd w:id="0"/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 xml:space="preserve"> to be included. This document will detail those businesses types who may or may not be included and the rules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surrounding the scheme.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12CAF270" w14:textId="77777777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44" w:line="240" w:lineRule="auto"/>
        <w:ind w:left="85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2. PURPOSE OF THE SCHEME </w:t>
      </w:r>
    </w:p>
    <w:p w14:paraId="0EC37082" w14:textId="1C9296C3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4" w:lineRule="auto"/>
        <w:ind w:left="856" w:right="829" w:hanging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The aim of the initiative is both to increase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 xml:space="preserve"> Membership numbers and to provide a benefit to existing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members, as well as member families.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ABFD914" w14:textId="7370FA5E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4" w:lineRule="auto"/>
        <w:ind w:left="841" w:right="825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The benefit to the business offering the Discount is that they are advertised on our Social Media platforms and are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listed on our website as such, thereby driving more business their way. </w:t>
      </w:r>
    </w:p>
    <w:p w14:paraId="2CF7DAC3" w14:textId="77777777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44" w:line="240" w:lineRule="auto"/>
        <w:ind w:left="85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3. THE RULES! </w:t>
      </w:r>
    </w:p>
    <w:p w14:paraId="3B90467A" w14:textId="77777777" w:rsidR="001831C5" w:rsidRDefault="00647184" w:rsidP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2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1. Endorsement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28EC95C8" w14:textId="4778D156" w:rsidR="001831C5" w:rsidRDefault="00647184" w:rsidP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1215" w:right="83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Offering membership discounts does not imply any endorsement or recommendation of the business by</w:t>
      </w:r>
      <w:r>
        <w:rPr>
          <w:rFonts w:ascii="Calibri" w:eastAsia="Calibri" w:hAnsi="Calibri" w:cs="Calibri"/>
          <w:color w:val="000000"/>
        </w:rPr>
        <w:t xml:space="preserve">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83807DD" w14:textId="31FF1623" w:rsidR="001831C5" w:rsidRPr="00393E4F" w:rsidRDefault="00647184" w:rsidP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2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2. Compliance to the WHO Code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393E4F">
        <w:rPr>
          <w:rFonts w:ascii="Calibri" w:eastAsia="Calibri" w:hAnsi="Calibri" w:cs="Calibri"/>
          <w:b/>
          <w:color w:val="000000"/>
        </w:rPr>
        <w:br/>
      </w:r>
      <w:r>
        <w:rPr>
          <w:rFonts w:ascii="Calibri" w:eastAsia="Calibri" w:hAnsi="Calibri" w:cs="Calibri"/>
          <w:color w:val="000000"/>
          <w:highlight w:val="white"/>
        </w:rPr>
        <w:t xml:space="preserve">All businesses MUST comply to the WHO Code - </w:t>
      </w:r>
      <w:r>
        <w:rPr>
          <w:rFonts w:ascii="Calibri" w:eastAsia="Calibri" w:hAnsi="Calibri" w:cs="Calibri"/>
          <w:color w:val="0000FF"/>
          <w:highlight w:val="white"/>
          <w:u w:val="single"/>
        </w:rPr>
        <w:t>http://www.who.int/nutrition/publications/code_english.pdf</w:t>
      </w:r>
      <w:r>
        <w:rPr>
          <w:rFonts w:ascii="Calibri" w:eastAsia="Calibri" w:hAnsi="Calibri" w:cs="Calibri"/>
          <w:color w:val="0000FF"/>
        </w:rPr>
        <w:t xml:space="preserve"> </w:t>
      </w:r>
    </w:p>
    <w:p w14:paraId="2892939C" w14:textId="3BCD8579" w:rsidR="001831C5" w:rsidRDefault="00647184" w:rsidP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2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 xml:space="preserve">3. Agreements with Individual </w:t>
      </w:r>
      <w:r>
        <w:rPr>
          <w:rFonts w:ascii="Calibri" w:eastAsia="Calibri" w:hAnsi="Calibri" w:cs="Calibri"/>
          <w:b/>
          <w:color w:val="000000"/>
        </w:rPr>
        <w:t xml:space="preserve">Regions </w:t>
      </w:r>
    </w:p>
    <w:p w14:paraId="1A3597D9" w14:textId="0BC5DC4D" w:rsidR="001831C5" w:rsidRDefault="00647184" w:rsidP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1215" w:right="81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Although it is preferable that discounts would be offered nationwide, we recognise that sometimes there may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be small, local businesses that wish to offer a discount to the local region only. These are permitted at the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discretion of the Executive Committee. </w:t>
      </w:r>
    </w:p>
    <w:p w14:paraId="122103D1" w14:textId="11DECC1D" w:rsidR="001831C5" w:rsidRDefault="00647184" w:rsidP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2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4. Complaints / negative feedback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179C367B" w14:textId="2C35287B" w:rsidR="001831C5" w:rsidRDefault="00647184" w:rsidP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1215" w:right="8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Should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 xml:space="preserve"> receive any complaints or negative feedback about the businesses on the scheme,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 xml:space="preserve"> will </w:t>
      </w:r>
      <w:r>
        <w:rPr>
          <w:rFonts w:ascii="Calibri" w:eastAsia="Calibri" w:hAnsi="Calibri" w:cs="Calibri"/>
          <w:color w:val="000000"/>
          <w:highlight w:val="white"/>
        </w:rPr>
        <w:lastRenderedPageBreak/>
        <w:t>feed this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back to the business, repeated occurrences may mean that it is in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>’s best interest to remove the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business from the scheme.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EE2C015" w14:textId="77777777" w:rsidR="001831C5" w:rsidRDefault="001831C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5"/>
        <w:jc w:val="right"/>
        <w:rPr>
          <w:rFonts w:ascii="Calibri" w:eastAsia="Calibri" w:hAnsi="Calibri" w:cs="Calibri"/>
          <w:color w:val="000000"/>
        </w:rPr>
      </w:pPr>
    </w:p>
    <w:p w14:paraId="3BEFD6B2" w14:textId="642250FE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4" w:lineRule="auto"/>
        <w:ind w:left="1203" w:right="840" w:firstLine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Similarly, should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 xml:space="preserve"> receive any negative feedback in relation to the discount offered, we reserve the right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to ask the business to reconsider or to remove them from the discount list.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B0C482C" w14:textId="3BF341E0" w:rsidR="001831C5" w:rsidRDefault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20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5</w:t>
      </w:r>
      <w:r w:rsidR="00647184">
        <w:rPr>
          <w:rFonts w:ascii="Calibri" w:eastAsia="Calibri" w:hAnsi="Calibri" w:cs="Calibri"/>
          <w:b/>
          <w:color w:val="000000"/>
          <w:highlight w:val="white"/>
        </w:rPr>
        <w:t>. Business types not permitted on the scheme</w:t>
      </w:r>
      <w:r w:rsidR="00647184">
        <w:rPr>
          <w:rFonts w:ascii="Calibri" w:eastAsia="Calibri" w:hAnsi="Calibri" w:cs="Calibri"/>
          <w:b/>
          <w:color w:val="000000"/>
        </w:rPr>
        <w:t xml:space="preserve"> </w:t>
      </w:r>
    </w:p>
    <w:p w14:paraId="2139B433" w14:textId="4B0F9255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1203" w:right="81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As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 xml:space="preserve"> members offer services such as antenatal classes, </w:t>
      </w:r>
      <w:r w:rsidR="00B951EE">
        <w:rPr>
          <w:rFonts w:ascii="Calibri" w:eastAsia="Calibri" w:hAnsi="Calibri" w:cs="Calibri"/>
          <w:color w:val="000000"/>
          <w:highlight w:val="white"/>
        </w:rPr>
        <w:t xml:space="preserve">birth debrief, </w:t>
      </w:r>
      <w:r>
        <w:rPr>
          <w:rFonts w:ascii="Calibri" w:eastAsia="Calibri" w:hAnsi="Calibri" w:cs="Calibri"/>
          <w:color w:val="000000"/>
          <w:highlight w:val="white"/>
        </w:rPr>
        <w:t>breastfeeding support classes and parent to parent support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services, to avoid conflicts of interest and to protect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>’s best interests, businesses offering a similar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service may not take part in the scheme. This means that as a rule the following Business types may not join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the scheme: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DC2D7E0" w14:textId="77777777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79"/>
        <w:rPr>
          <w:rFonts w:ascii="Calibri" w:eastAsia="Calibri" w:hAnsi="Calibri" w:cs="Calibri"/>
          <w:color w:val="000000"/>
        </w:rPr>
      </w:pPr>
      <w:r>
        <w:rPr>
          <w:color w:val="000000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highlight w:val="white"/>
        </w:rPr>
        <w:t>Antenatal classes (including gentlebirth, hypnobirth &amp; antenatal yoga)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097C5FD" w14:textId="77777777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79"/>
        <w:rPr>
          <w:rFonts w:ascii="Calibri" w:eastAsia="Calibri" w:hAnsi="Calibri" w:cs="Calibri"/>
          <w:color w:val="000000"/>
        </w:rPr>
      </w:pPr>
      <w:r>
        <w:rPr>
          <w:color w:val="000000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highlight w:val="white"/>
        </w:rPr>
        <w:t>Some therapy support / counselling services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9426105" w14:textId="22010612" w:rsidR="001831C5" w:rsidRDefault="00647184" w:rsidP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79"/>
        <w:rPr>
          <w:rFonts w:ascii="Calibri" w:eastAsia="Calibri" w:hAnsi="Calibri" w:cs="Calibri"/>
          <w:color w:val="000000"/>
        </w:rPr>
      </w:pPr>
      <w:r>
        <w:rPr>
          <w:color w:val="000000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highlight w:val="white"/>
        </w:rPr>
        <w:t>Charities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5D60740" w14:textId="1C737C3E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4" w:lineRule="auto"/>
        <w:ind w:left="1216" w:right="823" w:hanging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The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 w:rsidR="00393E4F">
        <w:rPr>
          <w:rFonts w:ascii="Calibri" w:eastAsia="Calibri" w:hAnsi="Calibri" w:cs="Calibri"/>
          <w:color w:val="000000"/>
          <w:highlight w:val="white"/>
        </w:rPr>
        <w:t xml:space="preserve"> Executive Committee</w:t>
      </w:r>
      <w:r>
        <w:rPr>
          <w:rFonts w:ascii="Calibri" w:eastAsia="Calibri" w:hAnsi="Calibri" w:cs="Calibri"/>
          <w:color w:val="000000"/>
          <w:highlight w:val="white"/>
        </w:rPr>
        <w:t xml:space="preserve"> reserve the right to assess a business and if necessary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refuse entry to the scheme. Internally we will endeavour to </w:t>
      </w:r>
      <w:r w:rsidR="00393E4F">
        <w:rPr>
          <w:rFonts w:ascii="Calibri" w:eastAsia="Calibri" w:hAnsi="Calibri" w:cs="Calibri"/>
          <w:color w:val="000000"/>
          <w:highlight w:val="white"/>
        </w:rPr>
        <w:t>assess within one week and feed</w:t>
      </w:r>
      <w:r>
        <w:rPr>
          <w:rFonts w:ascii="Calibri" w:eastAsia="Calibri" w:hAnsi="Calibri" w:cs="Calibri"/>
          <w:color w:val="000000"/>
          <w:highlight w:val="white"/>
        </w:rPr>
        <w:t>back to the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business within two weeks.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EE108C1" w14:textId="044B14A0" w:rsidR="001831C5" w:rsidRDefault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20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6</w:t>
      </w:r>
      <w:r w:rsidR="00647184">
        <w:rPr>
          <w:rFonts w:ascii="Calibri" w:eastAsia="Calibri" w:hAnsi="Calibri" w:cs="Calibri"/>
          <w:b/>
          <w:color w:val="000000"/>
          <w:highlight w:val="white"/>
        </w:rPr>
        <w:t>. Advertising</w:t>
      </w:r>
      <w:r w:rsidR="00647184">
        <w:rPr>
          <w:rFonts w:ascii="Calibri" w:eastAsia="Calibri" w:hAnsi="Calibri" w:cs="Calibri"/>
          <w:b/>
          <w:color w:val="000000"/>
        </w:rPr>
        <w:t xml:space="preserve"> </w:t>
      </w:r>
    </w:p>
    <w:p w14:paraId="5A199A2C" w14:textId="5681995C" w:rsidR="001831C5" w:rsidRDefault="0064718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1207" w:right="820" w:hanging="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Adverts are created by the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 w:rsidR="00393E4F">
        <w:rPr>
          <w:rFonts w:ascii="Calibri" w:eastAsia="Calibri" w:hAnsi="Calibri" w:cs="Calibri"/>
          <w:color w:val="000000"/>
          <w:highlight w:val="white"/>
        </w:rPr>
        <w:t xml:space="preserve"> Executive Committee</w:t>
      </w:r>
      <w:r>
        <w:rPr>
          <w:rFonts w:ascii="Calibri" w:eastAsia="Calibri" w:hAnsi="Calibri" w:cs="Calibri"/>
          <w:color w:val="000000"/>
          <w:highlight w:val="white"/>
        </w:rPr>
        <w:t xml:space="preserve"> and are published </w:t>
      </w:r>
      <w:r w:rsidR="00393E4F">
        <w:rPr>
          <w:rFonts w:ascii="Calibri" w:eastAsia="Calibri" w:hAnsi="Calibri" w:cs="Calibri"/>
          <w:color w:val="000000"/>
          <w:highlight w:val="white"/>
        </w:rPr>
        <w:t xml:space="preserve">on </w:t>
      </w:r>
      <w:r w:rsidR="00456546">
        <w:rPr>
          <w:rFonts w:ascii="Calibri" w:eastAsia="Calibri" w:hAnsi="Calibri" w:cs="Calibri"/>
          <w:color w:val="000000"/>
          <w:highlight w:val="white"/>
        </w:rPr>
        <w:t>ITPAD</w:t>
      </w:r>
      <w:r w:rsidR="00393E4F">
        <w:rPr>
          <w:rFonts w:ascii="Calibri" w:eastAsia="Calibri" w:hAnsi="Calibri" w:cs="Calibri"/>
          <w:color w:val="000000"/>
          <w:highlight w:val="white"/>
        </w:rPr>
        <w:t xml:space="preserve"> social media </w:t>
      </w:r>
      <w:r>
        <w:rPr>
          <w:rFonts w:ascii="Calibri" w:eastAsia="Calibri" w:hAnsi="Calibri" w:cs="Calibri"/>
          <w:color w:val="000000"/>
          <w:highlight w:val="white"/>
        </w:rPr>
        <w:t>when the business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discount is activated and thereafter on an ad-hoc basis as deemed necessary by the </w:t>
      </w:r>
      <w:r w:rsidR="00393E4F">
        <w:rPr>
          <w:rFonts w:ascii="Calibri" w:eastAsia="Calibri" w:hAnsi="Calibri" w:cs="Calibri"/>
          <w:color w:val="000000"/>
          <w:highlight w:val="white"/>
        </w:rPr>
        <w:t>executive committee</w:t>
      </w:r>
      <w:r>
        <w:rPr>
          <w:rFonts w:ascii="Calibri" w:eastAsia="Calibri" w:hAnsi="Calibri" w:cs="Calibri"/>
          <w:color w:val="000000"/>
          <w:highlight w:val="white"/>
        </w:rPr>
        <w:t xml:space="preserve"> to advertise and promote the scheme.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6EA657C" w14:textId="12536EE3" w:rsidR="001831C5" w:rsidRDefault="00647184" w:rsidP="00393E4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4" w:lineRule="auto"/>
        <w:ind w:left="1216" w:right="825" w:firstLine="1"/>
        <w:rPr>
          <w:rFonts w:ascii="Calibri" w:eastAsia="Calibri" w:hAnsi="Calibri" w:cs="Calibri"/>
          <w:color w:val="000000"/>
        </w:rPr>
        <w:sectPr w:rsidR="001831C5" w:rsidSect="00B951EE">
          <w:type w:val="continuous"/>
          <w:pgSz w:w="11920" w:h="16840"/>
          <w:pgMar w:top="993" w:right="14" w:bottom="1027" w:left="10" w:header="0" w:footer="720" w:gutter="0"/>
          <w:cols w:space="720" w:equalWidth="0">
            <w:col w:w="11895" w:space="0"/>
          </w:cols>
        </w:sectPr>
      </w:pPr>
      <w:r>
        <w:rPr>
          <w:rFonts w:ascii="Calibri" w:eastAsia="Calibri" w:hAnsi="Calibri" w:cs="Calibri"/>
          <w:color w:val="000000"/>
          <w:highlight w:val="white"/>
        </w:rPr>
        <w:t>Businesses may not advertise themselves on our Social Media platforms, however they are very welcome to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mention on their own Social Media platforms that they are involved in our Discount scheme.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8091C4C" w14:textId="77777777" w:rsidR="001831C5" w:rsidRDefault="001831C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libri" w:eastAsia="Calibri" w:hAnsi="Calibri" w:cs="Calibri"/>
          <w:color w:val="000000"/>
        </w:rPr>
      </w:pPr>
    </w:p>
    <w:sectPr w:rsidR="001831C5">
      <w:type w:val="continuous"/>
      <w:pgSz w:w="11920" w:h="16840"/>
      <w:pgMar w:top="4" w:right="1440" w:bottom="1027" w:left="1440" w:header="0" w:footer="720" w:gutter="0"/>
      <w:cols w:space="720" w:equalWidth="0">
        <w:col w:w="9040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3573C" w14:textId="77777777" w:rsidR="00B951EE" w:rsidRDefault="00B951EE" w:rsidP="00B951EE">
      <w:pPr>
        <w:spacing w:line="240" w:lineRule="auto"/>
      </w:pPr>
      <w:r>
        <w:separator/>
      </w:r>
    </w:p>
  </w:endnote>
  <w:endnote w:type="continuationSeparator" w:id="0">
    <w:p w14:paraId="5586CF0D" w14:textId="77777777" w:rsidR="00B951EE" w:rsidRDefault="00B951EE" w:rsidP="00B95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94818" w14:textId="77777777" w:rsidR="00B951EE" w:rsidRDefault="00B951EE" w:rsidP="00B951EE">
      <w:pPr>
        <w:spacing w:line="240" w:lineRule="auto"/>
      </w:pPr>
      <w:r>
        <w:separator/>
      </w:r>
    </w:p>
  </w:footnote>
  <w:footnote w:type="continuationSeparator" w:id="0">
    <w:p w14:paraId="4CC88EA0" w14:textId="77777777" w:rsidR="00B951EE" w:rsidRDefault="00B951EE" w:rsidP="00B95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65470" w14:textId="77777777" w:rsidR="00B951EE" w:rsidRDefault="00B951E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415BF" w14:textId="77777777" w:rsidR="00B951EE" w:rsidRDefault="00B951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74784"/>
    <w:multiLevelType w:val="hybridMultilevel"/>
    <w:tmpl w:val="8D7EA76E"/>
    <w:lvl w:ilvl="0" w:tplc="F712100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31C5"/>
    <w:rsid w:val="00133DFE"/>
    <w:rsid w:val="001831C5"/>
    <w:rsid w:val="00393E4F"/>
    <w:rsid w:val="00456546"/>
    <w:rsid w:val="00647184"/>
    <w:rsid w:val="00AA7B50"/>
    <w:rsid w:val="00B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FE1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B5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5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1E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EE"/>
  </w:style>
  <w:style w:type="paragraph" w:styleId="Footer">
    <w:name w:val="footer"/>
    <w:basedOn w:val="Normal"/>
    <w:link w:val="FooterChar"/>
    <w:uiPriority w:val="99"/>
    <w:unhideWhenUsed/>
    <w:rsid w:val="00B951E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B5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5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1E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EE"/>
  </w:style>
  <w:style w:type="paragraph" w:styleId="Footer">
    <w:name w:val="footer"/>
    <w:basedOn w:val="Normal"/>
    <w:link w:val="FooterChar"/>
    <w:uiPriority w:val="99"/>
    <w:unhideWhenUsed/>
    <w:rsid w:val="00B951E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F4BF1EB-CD4C-324A-BC01-5A3F30FC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2463</Characters>
  <Application>Microsoft Macintosh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</cp:lastModifiedBy>
  <cp:revision>2</cp:revision>
  <dcterms:created xsi:type="dcterms:W3CDTF">2024-04-10T21:21:00Z</dcterms:created>
  <dcterms:modified xsi:type="dcterms:W3CDTF">2024-04-10T21:21:00Z</dcterms:modified>
</cp:coreProperties>
</file>